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7A37" w:rsidRPr="00947A37" w:rsidRDefault="00947A37" w:rsidP="00947A37">
      <w:pPr>
        <w:spacing w:after="0" w:line="240" w:lineRule="auto"/>
        <w:jc w:val="both"/>
        <w:rPr>
          <w:rFonts w:eastAsia="Times New Roman" w:cs="Times New Roman"/>
          <w:b/>
          <w:sz w:val="28"/>
          <w:szCs w:val="28"/>
          <w:lang w:val="ca-ES" w:eastAsia="es-ES"/>
        </w:rPr>
      </w:pPr>
      <w:r w:rsidRPr="00947A37">
        <w:rPr>
          <w:rFonts w:eastAsia="Times New Roman" w:cs="Times New Roman"/>
          <w:b/>
          <w:sz w:val="28"/>
          <w:szCs w:val="28"/>
          <w:lang w:val="ca-ES" w:eastAsia="es-ES"/>
        </w:rPr>
        <w:t>Text explicatiu en català</w:t>
      </w:r>
    </w:p>
    <w:p w:rsidR="004F101F" w:rsidRDefault="004F101F" w:rsidP="00947A37">
      <w:pPr>
        <w:pBdr>
          <w:bottom w:val="single" w:sz="12" w:space="1" w:color="auto"/>
        </w:pBdr>
        <w:shd w:val="clear" w:color="auto" w:fill="FFFFFF"/>
        <w:spacing w:before="144" w:after="288" w:line="306" w:lineRule="atLeast"/>
        <w:jc w:val="both"/>
        <w:rPr>
          <w:rFonts w:eastAsia="Times New Roman" w:cs="Times New Roman"/>
          <w:lang w:val="ca-ES" w:eastAsia="es-ES"/>
        </w:rPr>
      </w:pPr>
      <w:r w:rsidRPr="00947A37">
        <w:rPr>
          <w:rFonts w:eastAsia="Times New Roman" w:cs="Times New Roman"/>
          <w:lang w:val="ca-ES" w:eastAsia="es-ES"/>
        </w:rPr>
        <w:t>LIEC (Llenguatge i Ensenyament de les Ciències)</w:t>
      </w:r>
    </w:p>
    <w:p w:rsidR="00947A37" w:rsidRDefault="00947A37" w:rsidP="00947A37">
      <w:pPr>
        <w:pBdr>
          <w:bottom w:val="single" w:sz="12" w:space="1" w:color="auto"/>
        </w:pBdr>
        <w:shd w:val="clear" w:color="auto" w:fill="FFFFFF"/>
        <w:spacing w:before="144" w:after="288" w:line="306" w:lineRule="atLeast"/>
        <w:jc w:val="both"/>
        <w:rPr>
          <w:rFonts w:eastAsia="Times New Roman" w:cs="Times New Roman"/>
          <w:lang w:val="ca-ES" w:eastAsia="es-ES"/>
        </w:rPr>
      </w:pPr>
      <w:r w:rsidRPr="00947A37">
        <w:rPr>
          <w:rFonts w:eastAsia="Times New Roman" w:cs="Times New Roman"/>
          <w:lang w:val="ca-ES" w:eastAsia="es-ES"/>
        </w:rPr>
        <w:t xml:space="preserve">El grup </w:t>
      </w:r>
      <w:hyperlink r:id="rId7" w:history="1">
        <w:r w:rsidRPr="004F101F">
          <w:rPr>
            <w:rStyle w:val="Hipervnculo"/>
            <w:rFonts w:eastAsia="Times New Roman" w:cs="Times New Roman"/>
            <w:lang w:val="ca-ES" w:eastAsia="es-ES"/>
          </w:rPr>
          <w:t>LIEC</w:t>
        </w:r>
      </w:hyperlink>
      <w:r w:rsidRPr="00947A37">
        <w:rPr>
          <w:rFonts w:eastAsia="Times New Roman" w:cs="Times New Roman"/>
          <w:lang w:val="ca-ES" w:eastAsia="es-ES"/>
        </w:rPr>
        <w:t xml:space="preserve"> (Llenguatge i Ensenyament de les Ciències) pertany al grup de recerca consolidat LICEC (referència 2014SGR1492) per l'AGAUR (Agència de Gestió d'Ajuts Universitaris i de Recerca). Té com a finalitat investigar el desenvolupament de les competències comunicatives en el marc de l'aprenentatge de les ciències. L'objectiu general del grup és investigar els processos mitjançant els quals l'alumnat participa en i transfereix les pràctiques científiques, el que equival a investigar els processos de desenvolupament de les tres competències científiques d'ús de proves, modelització i indagació científica.</w:t>
      </w:r>
    </w:p>
    <w:p w:rsidR="00DA3FB1" w:rsidRPr="00947A37" w:rsidRDefault="00DA3FB1" w:rsidP="00947A37">
      <w:pPr>
        <w:spacing w:after="0" w:line="240" w:lineRule="auto"/>
        <w:jc w:val="both"/>
        <w:rPr>
          <w:rFonts w:eastAsia="Times New Roman" w:cs="Times New Roman"/>
          <w:lang w:eastAsia="es-ES"/>
        </w:rPr>
      </w:pPr>
    </w:p>
    <w:p w:rsidR="00947A37" w:rsidRPr="00947A37" w:rsidRDefault="00947A37" w:rsidP="00947A37">
      <w:pPr>
        <w:spacing w:after="0" w:line="240" w:lineRule="auto"/>
        <w:jc w:val="both"/>
        <w:rPr>
          <w:rFonts w:eastAsia="Times New Roman" w:cs="Times New Roman"/>
          <w:b/>
          <w:sz w:val="28"/>
          <w:szCs w:val="28"/>
          <w:lang w:val="ca-ES" w:eastAsia="es-ES"/>
        </w:rPr>
      </w:pPr>
      <w:r w:rsidRPr="00947A37">
        <w:rPr>
          <w:rFonts w:eastAsia="Times New Roman" w:cs="Times New Roman"/>
          <w:b/>
          <w:sz w:val="28"/>
          <w:szCs w:val="28"/>
          <w:lang w:val="ca-ES" w:eastAsia="es-ES"/>
        </w:rPr>
        <w:t>Text explicatiu en castellà</w:t>
      </w:r>
    </w:p>
    <w:p w:rsidR="00947A37" w:rsidRPr="00947A37" w:rsidRDefault="004F101F" w:rsidP="00947A37">
      <w:pPr>
        <w:spacing w:after="0" w:line="240" w:lineRule="auto"/>
        <w:jc w:val="both"/>
        <w:rPr>
          <w:rFonts w:eastAsia="Times New Roman" w:cs="Times New Roman"/>
          <w:lang w:eastAsia="es-ES"/>
        </w:rPr>
      </w:pPr>
      <w:r>
        <w:rPr>
          <w:rFonts w:eastAsia="Times New Roman" w:cs="Times New Roman"/>
          <w:lang w:eastAsia="es-ES"/>
        </w:rPr>
        <w:t xml:space="preserve">LIEC </w:t>
      </w:r>
      <w:r w:rsidRPr="00947A37">
        <w:rPr>
          <w:rFonts w:eastAsia="Times New Roman" w:cs="Times New Roman"/>
          <w:lang w:eastAsia="es-ES"/>
        </w:rPr>
        <w:t>(Lenguaje y Enseñanza de las Ciencias)</w:t>
      </w:r>
    </w:p>
    <w:p w:rsidR="00947A37" w:rsidRPr="00947A37" w:rsidRDefault="00947A37" w:rsidP="00947A37">
      <w:pPr>
        <w:pBdr>
          <w:bottom w:val="single" w:sz="12" w:space="1" w:color="auto"/>
        </w:pBdr>
        <w:shd w:val="clear" w:color="auto" w:fill="FFFFFF"/>
        <w:spacing w:before="144" w:after="288" w:line="306" w:lineRule="atLeast"/>
        <w:jc w:val="both"/>
        <w:rPr>
          <w:rFonts w:eastAsia="Times New Roman" w:cs="Times New Roman"/>
          <w:lang w:eastAsia="es-ES"/>
        </w:rPr>
      </w:pPr>
      <w:r w:rsidRPr="00947A37">
        <w:rPr>
          <w:rFonts w:eastAsia="Times New Roman" w:cs="Times New Roman"/>
          <w:lang w:eastAsia="es-ES"/>
        </w:rPr>
        <w:t xml:space="preserve">El grupo </w:t>
      </w:r>
      <w:hyperlink r:id="rId8" w:history="1">
        <w:r w:rsidRPr="004F101F">
          <w:rPr>
            <w:rStyle w:val="Hipervnculo"/>
            <w:rFonts w:eastAsia="Times New Roman" w:cs="Times New Roman"/>
            <w:lang w:eastAsia="es-ES"/>
          </w:rPr>
          <w:t>LIEC</w:t>
        </w:r>
      </w:hyperlink>
      <w:r w:rsidRPr="00947A37">
        <w:rPr>
          <w:rFonts w:eastAsia="Times New Roman" w:cs="Times New Roman"/>
          <w:lang w:eastAsia="es-ES"/>
        </w:rPr>
        <w:t xml:space="preserve"> (Lenguaje y Enseñanza de las Ciencias) pertenece al grupo de investigación consolidado LICEC (referencia 2014SGR1492) por la AGAUR</w:t>
      </w:r>
      <w:r>
        <w:rPr>
          <w:rFonts w:eastAsia="Times New Roman" w:cs="Times New Roman"/>
          <w:lang w:eastAsia="es-ES"/>
        </w:rPr>
        <w:t xml:space="preserve"> </w:t>
      </w:r>
      <w:r w:rsidRPr="00947A37">
        <w:rPr>
          <w:rFonts w:eastAsia="Times New Roman" w:cs="Times New Roman"/>
          <w:lang w:eastAsia="es-ES"/>
        </w:rPr>
        <w:t>(</w:t>
      </w:r>
      <w:proofErr w:type="spellStart"/>
      <w:r w:rsidRPr="00947A37">
        <w:rPr>
          <w:rFonts w:eastAsia="Times New Roman" w:cs="Times New Roman"/>
          <w:lang w:eastAsia="es-ES"/>
        </w:rPr>
        <w:t>Agència</w:t>
      </w:r>
      <w:proofErr w:type="spellEnd"/>
      <w:r w:rsidRPr="00947A37">
        <w:rPr>
          <w:rFonts w:eastAsia="Times New Roman" w:cs="Times New Roman"/>
          <w:lang w:eastAsia="es-ES"/>
        </w:rPr>
        <w:t xml:space="preserve"> de </w:t>
      </w:r>
      <w:proofErr w:type="spellStart"/>
      <w:r w:rsidRPr="00947A37">
        <w:rPr>
          <w:rFonts w:eastAsia="Times New Roman" w:cs="Times New Roman"/>
          <w:lang w:eastAsia="es-ES"/>
        </w:rPr>
        <w:t>Gestió</w:t>
      </w:r>
      <w:proofErr w:type="spellEnd"/>
      <w:r w:rsidRPr="00947A37">
        <w:rPr>
          <w:rFonts w:eastAsia="Times New Roman" w:cs="Times New Roman"/>
          <w:lang w:eastAsia="es-ES"/>
        </w:rPr>
        <w:t xml:space="preserve"> </w:t>
      </w:r>
      <w:proofErr w:type="spellStart"/>
      <w:r w:rsidRPr="00947A37">
        <w:rPr>
          <w:rFonts w:eastAsia="Times New Roman" w:cs="Times New Roman"/>
          <w:lang w:eastAsia="es-ES"/>
        </w:rPr>
        <w:t>d'Ajuts</w:t>
      </w:r>
      <w:proofErr w:type="spellEnd"/>
      <w:r w:rsidRPr="00947A37">
        <w:rPr>
          <w:rFonts w:eastAsia="Times New Roman" w:cs="Times New Roman"/>
          <w:lang w:eastAsia="es-ES"/>
        </w:rPr>
        <w:t xml:space="preserve"> </w:t>
      </w:r>
      <w:proofErr w:type="spellStart"/>
      <w:r w:rsidRPr="00947A37">
        <w:rPr>
          <w:rFonts w:eastAsia="Times New Roman" w:cs="Times New Roman"/>
          <w:lang w:eastAsia="es-ES"/>
        </w:rPr>
        <w:t>Universitaris</w:t>
      </w:r>
      <w:proofErr w:type="spellEnd"/>
      <w:r w:rsidRPr="00947A37">
        <w:rPr>
          <w:rFonts w:eastAsia="Times New Roman" w:cs="Times New Roman"/>
          <w:lang w:eastAsia="es-ES"/>
        </w:rPr>
        <w:t xml:space="preserve"> i de Recerca). Tiene como finalidad investigar el desarrollo de las competencias comunicativas en el marco del aprendizaje de las ciencias.</w:t>
      </w:r>
      <w:r w:rsidR="00B06FA6">
        <w:rPr>
          <w:rFonts w:eastAsia="Times New Roman" w:cs="Times New Roman"/>
          <w:lang w:eastAsia="es-ES"/>
        </w:rPr>
        <w:t xml:space="preserve"> </w:t>
      </w:r>
      <w:r w:rsidRPr="00947A37">
        <w:rPr>
          <w:rFonts w:eastAsia="Times New Roman" w:cs="Times New Roman"/>
          <w:lang w:eastAsia="es-ES"/>
        </w:rPr>
        <w:t>El objetivo general del grupo es investigar los procesos mediante los cuales el alumnado participa en y transfiere las prácticas científicas, lo que equivale a investigar los procesos de desarrollo de las tres competencias científicas de uso de pruebas, modelización e indagación científica.</w:t>
      </w:r>
    </w:p>
    <w:p w:rsidR="00B06FA6" w:rsidRPr="00947A37" w:rsidRDefault="00B06FA6" w:rsidP="00947A37">
      <w:pPr>
        <w:spacing w:after="0" w:line="240" w:lineRule="auto"/>
        <w:jc w:val="both"/>
        <w:rPr>
          <w:rFonts w:eastAsia="Times New Roman" w:cs="Times New Roman"/>
          <w:lang w:eastAsia="es-ES"/>
        </w:rPr>
      </w:pPr>
    </w:p>
    <w:p w:rsidR="00947A37" w:rsidRPr="00DA3FB1" w:rsidRDefault="00947A37" w:rsidP="00947A37">
      <w:pPr>
        <w:spacing w:after="0" w:line="240" w:lineRule="auto"/>
        <w:jc w:val="both"/>
        <w:rPr>
          <w:rFonts w:eastAsia="Times New Roman" w:cs="Times New Roman"/>
          <w:b/>
          <w:sz w:val="28"/>
          <w:szCs w:val="28"/>
          <w:lang w:val="ca-ES" w:eastAsia="es-ES"/>
        </w:rPr>
      </w:pPr>
      <w:r w:rsidRPr="00DA3FB1">
        <w:rPr>
          <w:rFonts w:eastAsia="Times New Roman" w:cs="Times New Roman"/>
          <w:b/>
          <w:sz w:val="28"/>
          <w:szCs w:val="28"/>
          <w:lang w:val="ca-ES" w:eastAsia="es-ES"/>
        </w:rPr>
        <w:t>Text explicatiu en anglès</w:t>
      </w:r>
    </w:p>
    <w:p w:rsidR="004F101F" w:rsidRDefault="004F101F" w:rsidP="00947A37">
      <w:pPr>
        <w:pStyle w:val="NormalWeb"/>
        <w:shd w:val="clear" w:color="auto" w:fill="FFFFFF"/>
        <w:spacing w:before="144" w:beforeAutospacing="0" w:after="288" w:afterAutospacing="0" w:line="306" w:lineRule="atLeast"/>
        <w:jc w:val="both"/>
        <w:rPr>
          <w:rFonts w:asciiTheme="minorHAnsi" w:hAnsiTheme="minorHAnsi"/>
          <w:sz w:val="22"/>
          <w:szCs w:val="22"/>
        </w:rPr>
      </w:pPr>
      <w:r>
        <w:rPr>
          <w:rFonts w:asciiTheme="minorHAnsi" w:hAnsiTheme="minorHAnsi"/>
          <w:sz w:val="22"/>
          <w:szCs w:val="22"/>
        </w:rPr>
        <w:t>LIEC</w:t>
      </w:r>
    </w:p>
    <w:p w:rsidR="00947A37" w:rsidRPr="00947A37" w:rsidRDefault="00947A37" w:rsidP="00947A37">
      <w:pPr>
        <w:pStyle w:val="NormalWeb"/>
        <w:shd w:val="clear" w:color="auto" w:fill="FFFFFF"/>
        <w:spacing w:before="144" w:beforeAutospacing="0" w:after="288" w:afterAutospacing="0" w:line="306" w:lineRule="atLeast"/>
        <w:jc w:val="both"/>
        <w:rPr>
          <w:rFonts w:asciiTheme="minorHAnsi" w:hAnsiTheme="minorHAnsi"/>
          <w:sz w:val="22"/>
          <w:szCs w:val="22"/>
          <w:lang w:val="en-US"/>
        </w:rPr>
      </w:pPr>
      <w:r w:rsidRPr="004F101F">
        <w:rPr>
          <w:rFonts w:asciiTheme="minorHAnsi" w:hAnsiTheme="minorHAnsi"/>
          <w:sz w:val="22"/>
          <w:szCs w:val="22"/>
          <w:lang w:val="en-US"/>
        </w:rPr>
        <w:t xml:space="preserve">The </w:t>
      </w:r>
      <w:hyperlink r:id="rId9" w:history="1">
        <w:r w:rsidRPr="004F101F">
          <w:rPr>
            <w:rStyle w:val="Hipervnculo"/>
            <w:rFonts w:asciiTheme="minorHAnsi" w:hAnsiTheme="minorHAnsi"/>
            <w:sz w:val="22"/>
            <w:szCs w:val="22"/>
            <w:lang w:val="en-US"/>
          </w:rPr>
          <w:t>LIEC</w:t>
        </w:r>
      </w:hyperlink>
      <w:r w:rsidRPr="004F101F">
        <w:rPr>
          <w:rFonts w:asciiTheme="minorHAnsi" w:hAnsiTheme="minorHAnsi"/>
          <w:sz w:val="22"/>
          <w:szCs w:val="22"/>
          <w:lang w:val="en-US"/>
        </w:rPr>
        <w:t xml:space="preserve"> is a cons</w:t>
      </w:r>
      <w:r w:rsidR="00DA3FB1" w:rsidRPr="004F101F">
        <w:rPr>
          <w:rFonts w:asciiTheme="minorHAnsi" w:hAnsiTheme="minorHAnsi"/>
          <w:sz w:val="22"/>
          <w:szCs w:val="22"/>
          <w:lang w:val="en-US"/>
        </w:rPr>
        <w:t>o</w:t>
      </w:r>
      <w:r w:rsidRPr="004F101F">
        <w:rPr>
          <w:rFonts w:asciiTheme="minorHAnsi" w:hAnsiTheme="minorHAnsi"/>
          <w:sz w:val="22"/>
          <w:szCs w:val="22"/>
          <w:lang w:val="en-US"/>
        </w:rPr>
        <w:t>lidate research group (reference 2009SGR1543) by AGAUR (</w:t>
      </w:r>
      <w:proofErr w:type="spellStart"/>
      <w:r w:rsidRPr="004F101F">
        <w:rPr>
          <w:rFonts w:asciiTheme="minorHAnsi" w:hAnsiTheme="minorHAnsi"/>
          <w:sz w:val="22"/>
          <w:szCs w:val="22"/>
          <w:lang w:val="en-US"/>
        </w:rPr>
        <w:t>Agència</w:t>
      </w:r>
      <w:proofErr w:type="spellEnd"/>
      <w:r w:rsidRPr="004F101F">
        <w:rPr>
          <w:rFonts w:asciiTheme="minorHAnsi" w:hAnsiTheme="minorHAnsi"/>
          <w:sz w:val="22"/>
          <w:szCs w:val="22"/>
          <w:lang w:val="en-US"/>
        </w:rPr>
        <w:t xml:space="preserve"> de </w:t>
      </w:r>
      <w:proofErr w:type="spellStart"/>
      <w:r w:rsidRPr="004F101F">
        <w:rPr>
          <w:rFonts w:asciiTheme="minorHAnsi" w:hAnsiTheme="minorHAnsi"/>
          <w:sz w:val="22"/>
          <w:szCs w:val="22"/>
          <w:lang w:val="en-US"/>
        </w:rPr>
        <w:t>Gestió</w:t>
      </w:r>
      <w:proofErr w:type="spellEnd"/>
      <w:r w:rsidRPr="004F101F">
        <w:rPr>
          <w:rFonts w:asciiTheme="minorHAnsi" w:hAnsiTheme="minorHAnsi"/>
          <w:sz w:val="22"/>
          <w:szCs w:val="22"/>
          <w:lang w:val="en-US"/>
        </w:rPr>
        <w:t xml:space="preserve"> </w:t>
      </w:r>
      <w:proofErr w:type="spellStart"/>
      <w:r w:rsidRPr="004F101F">
        <w:rPr>
          <w:rFonts w:asciiTheme="minorHAnsi" w:hAnsiTheme="minorHAnsi"/>
          <w:sz w:val="22"/>
          <w:szCs w:val="22"/>
          <w:lang w:val="en-US"/>
        </w:rPr>
        <w:t>d'Ajuts</w:t>
      </w:r>
      <w:proofErr w:type="spellEnd"/>
      <w:r w:rsidRPr="004F101F">
        <w:rPr>
          <w:rFonts w:asciiTheme="minorHAnsi" w:hAnsiTheme="minorHAnsi"/>
          <w:sz w:val="22"/>
          <w:szCs w:val="22"/>
          <w:lang w:val="en-US"/>
        </w:rPr>
        <w:t xml:space="preserve"> </w:t>
      </w:r>
      <w:proofErr w:type="spellStart"/>
      <w:r w:rsidRPr="004F101F">
        <w:rPr>
          <w:rFonts w:asciiTheme="minorHAnsi" w:hAnsiTheme="minorHAnsi"/>
          <w:sz w:val="22"/>
          <w:szCs w:val="22"/>
          <w:lang w:val="en-US"/>
        </w:rPr>
        <w:t>Universitaris</w:t>
      </w:r>
      <w:proofErr w:type="spellEnd"/>
      <w:r w:rsidRPr="004F101F">
        <w:rPr>
          <w:rFonts w:asciiTheme="minorHAnsi" w:hAnsiTheme="minorHAnsi"/>
          <w:sz w:val="22"/>
          <w:szCs w:val="22"/>
          <w:lang w:val="en-US"/>
        </w:rPr>
        <w:t xml:space="preserve"> </w:t>
      </w:r>
      <w:proofErr w:type="spellStart"/>
      <w:r w:rsidRPr="004F101F">
        <w:rPr>
          <w:rFonts w:asciiTheme="minorHAnsi" w:hAnsiTheme="minorHAnsi"/>
          <w:sz w:val="22"/>
          <w:szCs w:val="22"/>
          <w:lang w:val="en-US"/>
        </w:rPr>
        <w:t>i</w:t>
      </w:r>
      <w:proofErr w:type="spellEnd"/>
      <w:r w:rsidRPr="004F101F">
        <w:rPr>
          <w:rFonts w:asciiTheme="minorHAnsi" w:hAnsiTheme="minorHAnsi"/>
          <w:sz w:val="22"/>
          <w:szCs w:val="22"/>
          <w:lang w:val="en-US"/>
        </w:rPr>
        <w:t xml:space="preserve"> de </w:t>
      </w:r>
      <w:proofErr w:type="spellStart"/>
      <w:r w:rsidRPr="004F101F">
        <w:rPr>
          <w:rFonts w:asciiTheme="minorHAnsi" w:hAnsiTheme="minorHAnsi"/>
          <w:sz w:val="22"/>
          <w:szCs w:val="22"/>
          <w:lang w:val="en-US"/>
        </w:rPr>
        <w:t>Recerca</w:t>
      </w:r>
      <w:proofErr w:type="spellEnd"/>
      <w:r w:rsidRPr="004F101F">
        <w:rPr>
          <w:rFonts w:asciiTheme="minorHAnsi" w:hAnsiTheme="minorHAnsi"/>
          <w:sz w:val="22"/>
          <w:szCs w:val="22"/>
          <w:lang w:val="en-US"/>
        </w:rPr>
        <w:t xml:space="preserve">). </w:t>
      </w:r>
      <w:proofErr w:type="gramStart"/>
      <w:r w:rsidRPr="00947A37">
        <w:rPr>
          <w:rFonts w:asciiTheme="minorHAnsi" w:hAnsiTheme="minorHAnsi"/>
          <w:sz w:val="22"/>
          <w:szCs w:val="22"/>
          <w:lang w:val="en-US"/>
        </w:rPr>
        <w:t>Aims to investigate the development of communication skills in the context of learning science.</w:t>
      </w:r>
      <w:proofErr w:type="gramEnd"/>
      <w:r w:rsidR="00B06FA6">
        <w:rPr>
          <w:rFonts w:asciiTheme="minorHAnsi" w:hAnsiTheme="minorHAnsi"/>
          <w:sz w:val="22"/>
          <w:szCs w:val="22"/>
          <w:lang w:val="en-US"/>
        </w:rPr>
        <w:t xml:space="preserve"> </w:t>
      </w:r>
      <w:r w:rsidRPr="00947A37">
        <w:rPr>
          <w:rFonts w:asciiTheme="minorHAnsi" w:hAnsiTheme="minorHAnsi"/>
          <w:sz w:val="22"/>
          <w:szCs w:val="22"/>
          <w:lang w:val="en-US"/>
        </w:rPr>
        <w:t>The overall objective of the group is to investigate the processes by which students participate in scientific practices and transfers, equivalent to investigate the processes of development of three scientific skills: to use tests, modeling and scientific inquiry.</w:t>
      </w:r>
    </w:p>
    <w:p w:rsidR="00947A37" w:rsidRPr="00947A37" w:rsidRDefault="00947A37" w:rsidP="00947A37">
      <w:pPr>
        <w:spacing w:after="0" w:line="240" w:lineRule="auto"/>
        <w:jc w:val="both"/>
        <w:rPr>
          <w:rFonts w:eastAsia="Times New Roman" w:cs="Times New Roman"/>
          <w:lang w:val="en-US" w:eastAsia="es-ES"/>
        </w:rPr>
      </w:pPr>
    </w:p>
    <w:sectPr w:rsidR="00947A37" w:rsidRPr="00947A37" w:rsidSect="00947A37">
      <w:headerReference w:type="even" r:id="rId10"/>
      <w:headerReference w:type="default" r:id="rId11"/>
      <w:footerReference w:type="even" r:id="rId12"/>
      <w:footerReference w:type="default" r:id="rId13"/>
      <w:headerReference w:type="first" r:id="rId14"/>
      <w:footerReference w:type="first" r:id="rId15"/>
      <w:pgSz w:w="11906" w:h="16838"/>
      <w:pgMar w:top="1528" w:right="1080" w:bottom="1440" w:left="1080" w:header="426"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3626" w:rsidRDefault="00073626" w:rsidP="00947A37">
      <w:pPr>
        <w:spacing w:after="0" w:line="240" w:lineRule="auto"/>
      </w:pPr>
      <w:r>
        <w:separator/>
      </w:r>
    </w:p>
  </w:endnote>
  <w:endnote w:type="continuationSeparator" w:id="1">
    <w:p w:rsidR="00073626" w:rsidRDefault="00073626" w:rsidP="00947A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FA6" w:rsidRDefault="00B06FA6">
    <w:pPr>
      <w:pStyle w:val="Piedep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FA6" w:rsidRDefault="00B06FA6">
    <w:pPr>
      <w:pStyle w:val="Piedepgin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FA6" w:rsidRDefault="00B06FA6">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3626" w:rsidRDefault="00073626" w:rsidP="00947A37">
      <w:pPr>
        <w:spacing w:after="0" w:line="240" w:lineRule="auto"/>
      </w:pPr>
      <w:r>
        <w:separator/>
      </w:r>
    </w:p>
  </w:footnote>
  <w:footnote w:type="continuationSeparator" w:id="1">
    <w:p w:rsidR="00073626" w:rsidRDefault="00073626" w:rsidP="00947A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FA6" w:rsidRDefault="00B06FA6">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47A37" w:rsidRDefault="00947A37">
    <w:pPr>
      <w:pStyle w:val="Encabezado"/>
    </w:pPr>
    <w:r>
      <w:rPr>
        <w:noProof/>
        <w:lang w:val="ca-ES" w:eastAsia="ca-ES"/>
      </w:rPr>
      <w:drawing>
        <wp:inline distT="0" distB="0" distL="0" distR="0">
          <wp:extent cx="573833" cy="342004"/>
          <wp:effectExtent l="0" t="0" r="0" b="1270"/>
          <wp:docPr id="2" name="Imat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ab_logo.gif"/>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575327" cy="342895"/>
                  </a:xfrm>
                  <a:prstGeom prst="rect">
                    <a:avLst/>
                  </a:prstGeom>
                </pic:spPr>
              </pic:pic>
            </a:graphicData>
          </a:graphic>
        </wp:inline>
      </w:drawing>
    </w:r>
    <w:r w:rsidRPr="00DA3FB1">
      <w:rPr>
        <w:b/>
        <w:sz w:val="28"/>
        <w:szCs w:val="28"/>
        <w:lang w:val="ca-ES"/>
      </w:rPr>
      <w:ptab w:relativeTo="margin" w:alignment="center" w:leader="none"/>
    </w:r>
    <w:r w:rsidRPr="00DA3FB1">
      <w:rPr>
        <w:b/>
        <w:sz w:val="28"/>
        <w:szCs w:val="28"/>
        <w:lang w:val="ca-ES"/>
      </w:rPr>
      <w:t xml:space="preserve">Descripció </w:t>
    </w:r>
    <w:r w:rsidR="00B06FA6">
      <w:rPr>
        <w:b/>
        <w:sz w:val="28"/>
        <w:szCs w:val="28"/>
        <w:lang w:val="ca-ES"/>
      </w:rPr>
      <w:t xml:space="preserve">curta </w:t>
    </w:r>
    <w:bookmarkStart w:id="0" w:name="_GoBack"/>
    <w:bookmarkEnd w:id="0"/>
    <w:r w:rsidRPr="00DA3FB1">
      <w:rPr>
        <w:b/>
        <w:sz w:val="28"/>
        <w:szCs w:val="28"/>
        <w:lang w:val="ca-ES"/>
      </w:rPr>
      <w:t>del grup de recerca LIEC</w:t>
    </w:r>
    <w:r w:rsidRPr="00DA3FB1">
      <w:rPr>
        <w:b/>
        <w:sz w:val="28"/>
        <w:szCs w:val="28"/>
        <w:lang w:val="ca-ES"/>
      </w:rPr>
      <w:ptab w:relativeTo="margin" w:alignment="right" w:leader="none"/>
    </w:r>
    <w:r>
      <w:rPr>
        <w:noProof/>
        <w:lang w:val="ca-ES" w:eastAsia="ca-ES"/>
      </w:rPr>
      <w:drawing>
        <wp:inline distT="0" distB="0" distL="0" distR="0">
          <wp:extent cx="396551" cy="445563"/>
          <wp:effectExtent l="0" t="0" r="3810" b="0"/>
          <wp:docPr id="1"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LIEC_transparent.gif"/>
                  <pic:cNvPicPr/>
                </pic:nvPicPr>
                <pic:blipFill>
                  <a:blip r:embed="rId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96875" cy="445927"/>
                  </a:xfrm>
                  <a:prstGeom prst="rect">
                    <a:avLst/>
                  </a:prstGeom>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FA6" w:rsidRDefault="00B06FA6">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852D8"/>
    <w:multiLevelType w:val="hybridMultilevel"/>
    <w:tmpl w:val="BFAA5C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nsid w:val="1A95746E"/>
    <w:multiLevelType w:val="multilevel"/>
    <w:tmpl w:val="C100BA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57A0BBC"/>
    <w:multiLevelType w:val="hybridMultilevel"/>
    <w:tmpl w:val="AE822E3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4097"/>
  </w:hdrShapeDefaults>
  <w:footnotePr>
    <w:footnote w:id="0"/>
    <w:footnote w:id="1"/>
  </w:footnotePr>
  <w:endnotePr>
    <w:endnote w:id="0"/>
    <w:endnote w:id="1"/>
  </w:endnotePr>
  <w:compat/>
  <w:rsids>
    <w:rsidRoot w:val="00947A37"/>
    <w:rsid w:val="00073626"/>
    <w:rsid w:val="004F101F"/>
    <w:rsid w:val="00656242"/>
    <w:rsid w:val="00947A37"/>
    <w:rsid w:val="009E77CE"/>
    <w:rsid w:val="00B06FA6"/>
    <w:rsid w:val="00DA3FB1"/>
    <w:rsid w:val="00E120E2"/>
    <w:rsid w:val="00FC0438"/>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20E2"/>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47A37"/>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47A37"/>
  </w:style>
  <w:style w:type="paragraph" w:styleId="Piedepgina">
    <w:name w:val="footer"/>
    <w:basedOn w:val="Normal"/>
    <w:link w:val="PiedepginaCar"/>
    <w:uiPriority w:val="99"/>
    <w:unhideWhenUsed/>
    <w:rsid w:val="00947A37"/>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47A37"/>
  </w:style>
  <w:style w:type="paragraph" w:styleId="Textodeglobo">
    <w:name w:val="Balloon Text"/>
    <w:basedOn w:val="Normal"/>
    <w:link w:val="TextodegloboCar"/>
    <w:uiPriority w:val="99"/>
    <w:semiHidden/>
    <w:unhideWhenUsed/>
    <w:rsid w:val="00947A37"/>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47A37"/>
    <w:rPr>
      <w:rFonts w:ascii="Tahoma" w:hAnsi="Tahoma" w:cs="Tahoma"/>
      <w:sz w:val="16"/>
      <w:szCs w:val="16"/>
    </w:rPr>
  </w:style>
  <w:style w:type="character" w:customStyle="1" w:styleId="apple-converted-space">
    <w:name w:val="apple-converted-space"/>
    <w:basedOn w:val="Fuentedeprrafopredeter"/>
    <w:rsid w:val="00947A37"/>
  </w:style>
  <w:style w:type="character" w:customStyle="1" w:styleId="il">
    <w:name w:val="il"/>
    <w:basedOn w:val="Fuentedeprrafopredeter"/>
    <w:rsid w:val="00947A37"/>
  </w:style>
  <w:style w:type="paragraph" w:styleId="NormalWeb">
    <w:name w:val="Normal (Web)"/>
    <w:basedOn w:val="Normal"/>
    <w:uiPriority w:val="99"/>
    <w:semiHidden/>
    <w:unhideWhenUsed/>
    <w:rsid w:val="00947A3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rrafodelista">
    <w:name w:val="List Paragraph"/>
    <w:basedOn w:val="Normal"/>
    <w:uiPriority w:val="34"/>
    <w:qFormat/>
    <w:rsid w:val="00DA3FB1"/>
    <w:pPr>
      <w:ind w:left="720"/>
      <w:contextualSpacing/>
    </w:pPr>
  </w:style>
  <w:style w:type="character" w:styleId="Hipervnculo">
    <w:name w:val="Hyperlink"/>
    <w:basedOn w:val="Fuentedeprrafopredeter"/>
    <w:uiPriority w:val="99"/>
    <w:unhideWhenUsed/>
    <w:rsid w:val="004F101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Tipusdelletraperdefectedelpargraf">
    <w:name w:val="Default Paragraph Font"/>
    <w:uiPriority w:val="1"/>
    <w:semiHidden/>
    <w:unhideWhenUsed/>
  </w:style>
  <w:style w:type="table" w:default="1" w:styleId="Taulanormal">
    <w:name w:val="Normal Table"/>
    <w:uiPriority w:val="99"/>
    <w:semiHidden/>
    <w:unhideWhenUsed/>
    <w:tblPr>
      <w:tblInd w:w="0" w:type="dxa"/>
      <w:tblCellMar>
        <w:top w:w="0" w:type="dxa"/>
        <w:left w:w="108" w:type="dxa"/>
        <w:bottom w:w="0" w:type="dxa"/>
        <w:right w:w="108" w:type="dxa"/>
      </w:tblCellMar>
    </w:tblPr>
  </w:style>
  <w:style w:type="numbering" w:default="1" w:styleId="Sensellista">
    <w:name w:val="No List"/>
    <w:uiPriority w:val="99"/>
    <w:semiHidden/>
    <w:unhideWhenUsed/>
  </w:style>
  <w:style w:type="paragraph" w:styleId="Capalera">
    <w:name w:val="header"/>
    <w:basedOn w:val="Normal"/>
    <w:link w:val="CapaleraCar"/>
    <w:uiPriority w:val="99"/>
    <w:unhideWhenUsed/>
    <w:rsid w:val="00947A37"/>
    <w:pPr>
      <w:tabs>
        <w:tab w:val="center" w:pos="4252"/>
        <w:tab w:val="right" w:pos="8504"/>
      </w:tabs>
      <w:spacing w:after="0" w:line="240" w:lineRule="auto"/>
    </w:pPr>
  </w:style>
  <w:style w:type="character" w:customStyle="1" w:styleId="CapaleraCar">
    <w:name w:val="Capçalera Car"/>
    <w:basedOn w:val="Tipusdelletraperdefectedelpargraf"/>
    <w:link w:val="Capalera"/>
    <w:uiPriority w:val="99"/>
    <w:rsid w:val="00947A37"/>
  </w:style>
  <w:style w:type="paragraph" w:styleId="Peu">
    <w:name w:val="footer"/>
    <w:basedOn w:val="Normal"/>
    <w:link w:val="PeuCar"/>
    <w:uiPriority w:val="99"/>
    <w:unhideWhenUsed/>
    <w:rsid w:val="00947A37"/>
    <w:pPr>
      <w:tabs>
        <w:tab w:val="center" w:pos="4252"/>
        <w:tab w:val="right" w:pos="8504"/>
      </w:tabs>
      <w:spacing w:after="0" w:line="240" w:lineRule="auto"/>
    </w:pPr>
  </w:style>
  <w:style w:type="character" w:customStyle="1" w:styleId="PeuCar">
    <w:name w:val="Peu Car"/>
    <w:basedOn w:val="Tipusdelletraperdefectedelpargraf"/>
    <w:link w:val="Peu"/>
    <w:uiPriority w:val="99"/>
    <w:rsid w:val="00947A37"/>
  </w:style>
  <w:style w:type="paragraph" w:styleId="Textdeglobus">
    <w:name w:val="Balloon Text"/>
    <w:basedOn w:val="Normal"/>
    <w:link w:val="TextdeglobusCar"/>
    <w:uiPriority w:val="99"/>
    <w:semiHidden/>
    <w:unhideWhenUsed/>
    <w:rsid w:val="00947A37"/>
    <w:pPr>
      <w:spacing w:after="0" w:line="240" w:lineRule="auto"/>
    </w:pPr>
    <w:rPr>
      <w:rFonts w:ascii="Tahoma" w:hAnsi="Tahoma" w:cs="Tahoma"/>
      <w:sz w:val="16"/>
      <w:szCs w:val="16"/>
    </w:rPr>
  </w:style>
  <w:style w:type="character" w:customStyle="1" w:styleId="TextdeglobusCar">
    <w:name w:val="Text de globus Car"/>
    <w:basedOn w:val="Tipusdelletraperdefectedelpargraf"/>
    <w:link w:val="Textdeglobus"/>
    <w:uiPriority w:val="99"/>
    <w:semiHidden/>
    <w:rsid w:val="00947A37"/>
    <w:rPr>
      <w:rFonts w:ascii="Tahoma" w:hAnsi="Tahoma" w:cs="Tahoma"/>
      <w:sz w:val="16"/>
      <w:szCs w:val="16"/>
    </w:rPr>
  </w:style>
  <w:style w:type="character" w:customStyle="1" w:styleId="apple-converted-space">
    <w:name w:val="apple-converted-space"/>
    <w:basedOn w:val="Tipusdelletraperdefectedelpargraf"/>
    <w:rsid w:val="00947A37"/>
  </w:style>
  <w:style w:type="character" w:customStyle="1" w:styleId="il">
    <w:name w:val="il"/>
    <w:basedOn w:val="Tipusdelletraperdefectedelpargraf"/>
    <w:rsid w:val="00947A37"/>
  </w:style>
  <w:style w:type="paragraph" w:styleId="NormalWeb">
    <w:name w:val="Normal (Web)"/>
    <w:basedOn w:val="Normal"/>
    <w:uiPriority w:val="99"/>
    <w:semiHidden/>
    <w:unhideWhenUsed/>
    <w:rsid w:val="00947A37"/>
    <w:pPr>
      <w:spacing w:before="100" w:beforeAutospacing="1" w:after="100" w:afterAutospacing="1" w:line="240" w:lineRule="auto"/>
    </w:pPr>
    <w:rPr>
      <w:rFonts w:ascii="Times New Roman" w:eastAsia="Times New Roman" w:hAnsi="Times New Roman" w:cs="Times New Roman"/>
      <w:sz w:val="24"/>
      <w:szCs w:val="24"/>
      <w:lang w:eastAsia="es-ES"/>
    </w:rPr>
  </w:style>
  <w:style w:type="paragraph" w:styleId="Pargrafdellista">
    <w:name w:val="List Paragraph"/>
    <w:basedOn w:val="Normal"/>
    <w:uiPriority w:val="34"/>
    <w:qFormat/>
    <w:rsid w:val="00DA3FB1"/>
    <w:pPr>
      <w:ind w:left="720"/>
      <w:contextualSpacing/>
    </w:pPr>
  </w:style>
</w:styles>
</file>

<file path=word/webSettings.xml><?xml version="1.0" encoding="utf-8"?>
<w:webSettings xmlns:r="http://schemas.openxmlformats.org/officeDocument/2006/relationships" xmlns:w="http://schemas.openxmlformats.org/wordprocessingml/2006/main">
  <w:divs>
    <w:div w:id="828866410">
      <w:bodyDiv w:val="1"/>
      <w:marLeft w:val="0"/>
      <w:marRight w:val="0"/>
      <w:marTop w:val="0"/>
      <w:marBottom w:val="0"/>
      <w:divBdr>
        <w:top w:val="none" w:sz="0" w:space="0" w:color="auto"/>
        <w:left w:val="none" w:sz="0" w:space="0" w:color="auto"/>
        <w:bottom w:val="none" w:sz="0" w:space="0" w:color="auto"/>
        <w:right w:val="none" w:sz="0" w:space="0" w:color="auto"/>
      </w:divBdr>
    </w:div>
    <w:div w:id="1108819464">
      <w:bodyDiv w:val="1"/>
      <w:marLeft w:val="0"/>
      <w:marRight w:val="0"/>
      <w:marTop w:val="0"/>
      <w:marBottom w:val="0"/>
      <w:divBdr>
        <w:top w:val="none" w:sz="0" w:space="0" w:color="auto"/>
        <w:left w:val="none" w:sz="0" w:space="0" w:color="auto"/>
        <w:bottom w:val="none" w:sz="0" w:space="0" w:color="auto"/>
        <w:right w:val="none" w:sz="0" w:space="0" w:color="auto"/>
      </w:divBdr>
    </w:div>
    <w:div w:id="1537546235">
      <w:bodyDiv w:val="1"/>
      <w:marLeft w:val="0"/>
      <w:marRight w:val="0"/>
      <w:marTop w:val="0"/>
      <w:marBottom w:val="0"/>
      <w:divBdr>
        <w:top w:val="none" w:sz="0" w:space="0" w:color="auto"/>
        <w:left w:val="none" w:sz="0" w:space="0" w:color="auto"/>
        <w:bottom w:val="none" w:sz="0" w:space="0" w:color="auto"/>
        <w:right w:val="none" w:sz="0" w:space="0" w:color="auto"/>
      </w:divBdr>
    </w:div>
    <w:div w:id="2059279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rupsderecerca.uab.cat/liec/es" TargetMode="External"/><Relationship Id="rId13" Type="http://schemas.openxmlformats.org/officeDocument/2006/relationships/footer" Target="footer2.xm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grupsderecerca.uab.cat/liec/"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grupsderecerca.uab.cat/liec/en/content/home"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image" Target="media/image2.gif"/><Relationship Id="rId1" Type="http://schemas.openxmlformats.org/officeDocument/2006/relationships/image" Target="media/image1.gif"/></Relationships>
</file>

<file path=word/theme/theme1.xml><?xml version="1.0" encoding="utf-8"?>
<a:theme xmlns:a="http://schemas.openxmlformats.org/drawingml/2006/main" name="Tema de l'Office">
  <a:themeElements>
    <a:clrScheme name="Ofici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ci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ci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310</Words>
  <Characters>1773</Characters>
  <Application>Microsoft Office Word</Application>
  <DocSecurity>4</DocSecurity>
  <Lines>14</Lines>
  <Paragraphs>4</Paragraphs>
  <ScaleCrop>false</ScaleCrop>
  <HeadingPairs>
    <vt:vector size="2" baseType="variant">
      <vt:variant>
        <vt:lpstr>Títol</vt:lpstr>
      </vt:variant>
      <vt:variant>
        <vt:i4>1</vt:i4>
      </vt:variant>
    </vt:vector>
  </HeadingPairs>
  <TitlesOfParts>
    <vt:vector size="1" baseType="lpstr">
      <vt:lpstr/>
    </vt:vector>
  </TitlesOfParts>
  <Company>UAB</Company>
  <LinksUpToDate>false</LinksUpToDate>
  <CharactersWithSpaces>2079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1297768</dc:creator>
  <cp:lastModifiedBy>1228835</cp:lastModifiedBy>
  <cp:revision>2</cp:revision>
  <dcterms:created xsi:type="dcterms:W3CDTF">2015-06-23T09:32:00Z</dcterms:created>
  <dcterms:modified xsi:type="dcterms:W3CDTF">2015-06-23T09:32:00Z</dcterms:modified>
</cp:coreProperties>
</file>